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998462">
      <w:pPr>
        <w:spacing w:line="400" w:lineRule="exact"/>
        <w:jc w:val="center"/>
        <w:rPr>
          <w:rFonts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项目报价函</w:t>
      </w:r>
    </w:p>
    <w:p w14:paraId="5484FE26">
      <w:pPr>
        <w:adjustRightInd w:val="0"/>
        <w:snapToGrid w:val="0"/>
        <w:spacing w:line="400" w:lineRule="exact"/>
        <w:jc w:val="left"/>
        <w:rPr>
          <w:rFonts w:hint="eastAsia" w:ascii="宋体" w:hAnsi="宋体" w:eastAsia="宋体" w:cs="宋体"/>
          <w:sz w:val="24"/>
          <w:szCs w:val="28"/>
        </w:rPr>
      </w:pPr>
    </w:p>
    <w:p w14:paraId="3E02297E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致：惠州仲恺新业发展有限公司</w:t>
      </w:r>
    </w:p>
    <w:p w14:paraId="7BEF7C26">
      <w:pPr>
        <w:adjustRightInd w:val="0"/>
        <w:snapToGrid w:val="0"/>
        <w:spacing w:line="400" w:lineRule="exact"/>
        <w:ind w:firstLine="630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非常荣幸参与《</w:t>
      </w:r>
      <w:r>
        <w:rPr>
          <w:rFonts w:hint="eastAsia" w:ascii="宋体" w:hAnsi="宋体" w:eastAsia="宋体" w:cs="宋体"/>
          <w:sz w:val="24"/>
          <w:szCs w:val="24"/>
        </w:rPr>
        <w:t>惠创未来城现有厂房屋面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2024年第二批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>防水补漏工程</w:t>
      </w:r>
      <w:r>
        <w:rPr>
          <w:rFonts w:hint="eastAsia" w:ascii="宋体" w:hAnsi="宋体" w:eastAsia="宋体" w:cs="宋体"/>
          <w:sz w:val="24"/>
          <w:szCs w:val="28"/>
        </w:rPr>
        <w:t>》项目的报价，我公司已充分了解项目情况，现报价如下：</w:t>
      </w:r>
    </w:p>
    <w:tbl>
      <w:tblPr>
        <w:tblStyle w:val="2"/>
        <w:tblW w:w="493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2497"/>
        <w:gridCol w:w="2367"/>
        <w:gridCol w:w="2586"/>
      </w:tblGrid>
      <w:tr w14:paraId="66B99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67" w:type="pct"/>
            <w:shd w:val="clear" w:color="auto" w:fill="auto"/>
            <w:vAlign w:val="center"/>
          </w:tcPr>
          <w:p w14:paraId="7E469F27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7B3DAC17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408" w:type="pct"/>
            <w:shd w:val="clear" w:color="auto" w:fill="auto"/>
            <w:vAlign w:val="center"/>
          </w:tcPr>
          <w:p w14:paraId="45C9A402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最高限价</w:t>
            </w:r>
          </w:p>
        </w:tc>
        <w:tc>
          <w:tcPr>
            <w:tcW w:w="1538" w:type="pct"/>
            <w:shd w:val="clear" w:color="auto" w:fill="auto"/>
            <w:vAlign w:val="center"/>
          </w:tcPr>
          <w:p w14:paraId="6B94CF46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本次报价</w:t>
            </w:r>
          </w:p>
        </w:tc>
      </w:tr>
      <w:tr w14:paraId="31D71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</w:trPr>
        <w:tc>
          <w:tcPr>
            <w:tcW w:w="567" w:type="pct"/>
            <w:shd w:val="clear" w:color="auto" w:fill="auto"/>
            <w:vAlign w:val="center"/>
          </w:tcPr>
          <w:p w14:paraId="0D86C684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一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4AAB0A3F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惠创未来城现有厂房屋面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2024年第二批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/>
                <w:lang w:eastAsia="zh-CN"/>
              </w:rPr>
              <w:t>）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防水补漏工程</w:t>
            </w:r>
          </w:p>
        </w:tc>
        <w:tc>
          <w:tcPr>
            <w:tcW w:w="1408" w:type="pct"/>
            <w:shd w:val="clear" w:color="auto" w:fill="auto"/>
            <w:vAlign w:val="center"/>
          </w:tcPr>
          <w:p w14:paraId="7ABA3AF5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/>
              </w:rPr>
              <w:t>175972.28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元</w:t>
            </w:r>
          </w:p>
        </w:tc>
        <w:tc>
          <w:tcPr>
            <w:tcW w:w="1538" w:type="pct"/>
            <w:shd w:val="clear" w:color="auto" w:fill="auto"/>
            <w:vAlign w:val="center"/>
          </w:tcPr>
          <w:p w14:paraId="311A2F3A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XX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元</w:t>
            </w:r>
          </w:p>
          <w:p w14:paraId="46959E67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（下浮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XX%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</w:tr>
    </w:tbl>
    <w:p w14:paraId="6C7D1936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注：1.本项目结算时以实际工程量结合中标下浮率进行计算作为结算价，且结算价不超过报价。</w:t>
      </w:r>
    </w:p>
    <w:p w14:paraId="3C8F3066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</w:p>
    <w:p w14:paraId="32F97674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联系人：</w:t>
      </w:r>
    </w:p>
    <w:p w14:paraId="0ECE3788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联系电话：</w:t>
      </w:r>
    </w:p>
    <w:p w14:paraId="4F4E5598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地址：</w:t>
      </w:r>
    </w:p>
    <w:p w14:paraId="72FA84C7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邮箱：</w:t>
      </w:r>
    </w:p>
    <w:p w14:paraId="64E34C93">
      <w:pPr>
        <w:adjustRightInd w:val="0"/>
        <w:snapToGrid w:val="0"/>
        <w:spacing w:line="400" w:lineRule="exact"/>
        <w:jc w:val="left"/>
        <w:rPr>
          <w:rFonts w:hint="eastAsia" w:ascii="宋体" w:hAnsi="宋体" w:eastAsia="宋体" w:cs="宋体"/>
          <w:sz w:val="22"/>
          <w:szCs w:val="21"/>
        </w:rPr>
      </w:pPr>
    </w:p>
    <w:p w14:paraId="305D305D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2"/>
          <w:szCs w:val="21"/>
        </w:rPr>
      </w:pPr>
    </w:p>
    <w:p w14:paraId="30D5361D">
      <w:pPr>
        <w:adjustRightInd w:val="0"/>
        <w:snapToGrid w:val="0"/>
        <w:spacing w:line="400" w:lineRule="exact"/>
        <w:ind w:right="1281"/>
        <w:jc w:val="righ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报价人（盖章）：</w:t>
      </w:r>
    </w:p>
    <w:p w14:paraId="15F8DBED">
      <w:pPr>
        <w:adjustRightInd w:val="0"/>
        <w:snapToGrid w:val="0"/>
        <w:spacing w:line="400" w:lineRule="exac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 xml:space="preserve">                                             日期：   年  月  日</w:t>
      </w:r>
    </w:p>
    <w:p w14:paraId="5B9C72C4">
      <w:pPr>
        <w:spacing w:line="400" w:lineRule="exact"/>
        <w:rPr>
          <w:rFonts w:ascii="宋体" w:hAnsi="宋体" w:eastAsia="宋体" w:cs="宋体"/>
          <w:sz w:val="22"/>
          <w:szCs w:val="21"/>
        </w:rPr>
      </w:pPr>
    </w:p>
    <w:p w14:paraId="201A58F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xODU2NGFkMWUyYmU2YzQ5ZDViODczYjQyMDRlY2MifQ=="/>
  </w:docVars>
  <w:rsids>
    <w:rsidRoot w:val="00000000"/>
    <w:rsid w:val="55735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2024-09-29T01:10:02Z</dcterms:created>
  <dc:creator>PC01</dc:creator>
  <cp:lastModifiedBy>林漫婷</cp:lastModifiedBy>
  <dcterms:modified xsi:type="dcterms:W3CDTF">2024-09-29T01:10:06Z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88FE5D13637B466CAFDC528A4A541C5B_12</vt:lpwstr>
  </property>
</Properties>
</file>